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MESAFELİ SATIŞ SÖZLEŞMESİ</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MADDE 1- </w:t>
        <w:tab/>
        <w:t xml:space="preserve">TARAFLAR</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SATICI</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Ticari Unvanı</w:t>
        <w:tab/>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SATICI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Adresi</w:t>
        <w:tab/>
        <w:tab/>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Tahtakale Mahallesi </w:t>
      </w:r>
      <w:r w:rsidDel="00000000" w:rsidR="00000000" w:rsidRPr="00000000">
        <w:rPr>
          <w:rFonts w:ascii="Arial" w:cs="Arial" w:eastAsia="Arial" w:hAnsi="Arial"/>
          <w:sz w:val="24"/>
          <w:szCs w:val="24"/>
          <w:rtl w:val="0"/>
        </w:rPr>
        <w:t xml:space="preserve">Ispartakule Bulv. Ebruli 1 Sit.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No:1</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Avcılar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İST.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Tel</w:t>
        <w:tab/>
        <w:tab/>
        <w:tab/>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0 549 500 11 34</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 - Posta</w:t>
        <w:tab/>
        <w:tab/>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sales@mamanburada.com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Çağrı Merkezi</w:t>
        <w:tab/>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0 549 500 11 34</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ALICI</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Adı Soyadı/</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Ticari Unvanı</w:t>
        <w:tab/>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Adresi</w:t>
        <w:tab/>
        <w:tab/>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Tel</w:t>
        <w:tab/>
        <w:tab/>
        <w:tab/>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 - Posta</w:t>
        <w:tab/>
        <w:tab/>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MADDE 2-</w:t>
        <w:tab/>
        <w:t xml:space="preserve">SÖZLEŞMENİN KONUSU ve KAPSAMI</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İşbu Mesafeli Satış Sözleşmesi (“Sözleşme”) 6502 Sayılı Tüketicinin Korunması Hakkında Kanun ve Mesafeli Sözleşmeler Yönetmeliği’ne uygun olarak düzenlenmiştir. İşbu Sözleşme’nin tarafları işbu Sözleşme tahtında 6502 Sayılı Tüketicinin Korunması Hakkında Kanun ve Mesafeli Sözleşmeler Yönetmeliği’nden kaynaklanan yükümlülük ve sorumluluklarını bildiklerini ve anladıklarını kabul ve beyan ederler. İş bu Sözleşme’ nin konusunu, ALICI’ nın, SATICI' ya ait “www.mamanburada.com” alan adlı web sitesinden, Satıcı’ ya ait mal/ hizmetin satın alınmasına yönelik elektronik olarak sipariş verdiği, Sözleşme’ de belirtilen niteliklere sahip mal/ hizmetin satışı ve teslimi ile ilgili olarak 6502 Sayılı Tüketicinin Korunması Hakkındaki Kanun ve Mesafeli Sözleşmeler Yönetmeliği hükümleri gereğince tarafların hak ve yükümlülüklerinin saptanması oluşturur. İş bu Sözleşme’ nin akdedilmesi tarafların ayrı ayrı SATICI ile akdetmiş oldukları www.mamanburada.com üyelik sözleşmelerinin hükümlerinin ifasını engellemeyecek olup, taraflar iş bu Sözleşme konusu mal/ hizmetin satışında SATICI' nin herhangi bir şekilde taraf olmadığını ve Sözleşme kapsamında tarafların yükümlülüklerini yerine getirmeleri ile ilgili herhangi bir sorumluluğu ve taahhüdü bulunmadığını kabul ve beyan ederler.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MADDE 3 –</w:t>
        <w:tab/>
        <w:t xml:space="preserve">SÖZLEŞME KONUSU MAL VE HİZMETİN TEMEL NİTELİKLERİ ve FİYATI (KDV DAHİL)</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İlan edilen fiyatlar ve vaatler güncelleme yapılana ve değiştirilene kadar geçerlidir. Süreli olarak ilan edilen fiyatlar ise belirtilen süre sonuna kadar geçerlidir.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Teslim Şartları</w:t>
        <w:tab/>
        <w:t xml:space="preserv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örnek (her ürün için bu şekilde satır oluşturulacak.) ……………….. nin sevkiyatına ALICI tarafından mal/ hizmet’in sipariş edilmesini takiben 3 iş günü içinde başlanacaktır.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Teslimat Adresi</w:t>
        <w:tab/>
        <w:t xml:space="preserve">:</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Teslim Edilecek Kişi(ler)</w:t>
        <w:tab/>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SÖZ KONUSU ÜRÜN BEDELİ, ÖDEME KORUMA SİSTEMİ KAPSAMINDA SATICI ADINA, SATICI TARAFINDAN ALICI’DAN TAHSİL EDİLMEKTEDİR. ALICI MALIN BEDELİNİ SATICIYA ÖDEMEKLE, ÜRÜN BEDELİNİ SATICIYA ÖDEMİŞ SAYILACAKTIR.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MADDE 4 –</w:t>
        <w:tab/>
        <w:t xml:space="preserve">MALIN TESLİMİ VE TESLİM ŞEKLİ</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Sözleşme ALICI tarafından elektronik ortamda onaylanmakla yürürlüğe girmiş olup, ALICI’ nın SATICI’ dan satın almış olduğu mal/ hizmetin ALICI’ ya teslim edilmesiyle ifa edilmiş olur. Mal/ hizmet, ALICI’ nın sipariş formunda ve işbu Sözleşmede belirtmiş olduğu adrese ve belirtilen yetkili kişi/kişilere teslim edilecektir.</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MADDE 5 –</w:t>
        <w:tab/>
        <w:t xml:space="preserve">TESLİMAT MASRAFLARI VE İFASI</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Malın teslimat masrafları aksine bir hüküm yoksa ALICI’ ya aittir. SATICI, www.mamanburada.com ‘dan teslimat ücretinin kendisince karşılanacağını beyan etmişse teslimat masrafları SATICI’ ya ait olacaktır. Malın teslimatı, SATICI’ nın stokunun müsait olması halinde ve ödemenin gerçekleşmesinden sonra taahhüt edilen sürede yapılır. SATICI, sipariş konusu mal/ hizmet ediminin yerine getirilmesinin imkansızlaştığı haller saklı kalmak kaydıyla, mal/ hizmeti, ALICI tarafından mal/ hizmetin sipariş edilmesinden itibaren 30 (otuz) gün içinde teslim eder. Herhangi bir nedenle ALICI tarafından mal/ hizmet bedeli ödenmez veya yapılan ödeme banka kayıtlarında iptal edilir ise, SATICI, mal/ hizmetin teslimi yükümlülüğünden kurtulmuş kabul edilir.</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Malın SATICI tarafından kargoya verilmesinden sonra ve fakat ALICI tarafından teslim alınmasından önce ALICI tarafından yapılan sipariş iptallerinde kargo bedelinden ALICI sorumludur.</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MADDE 6 –</w:t>
        <w:tab/>
        <w:t xml:space="preserve">ALICININ BEYAN VE TAAHHÜTLERİ</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ALICI, www.mamanburada.com’ da yer alan Sözleşme konusu mal/ hizmetin temel nitelikleri, satış fiyatı ve ödeme şekli ile teslimat ve kargo bedeline ilişkin olarak SATICI tarafından yüklenen ön bilgileri okuyup bilgi sahibi olduğunu ve elektronik ortamda gerekli teyidi verdiğini beyan eder. ALICI’ lar, tüketici sıfatıyla talep ve şikayetlerini yukarıda yer alan SATICI iletişim bilgilerine ve/veya www.mamanburada.com ‘ un sağladığı kanallarla ulaştırabilirler. ALICI, iş bu Sözleşme’ yi ve Ön Bilgilendirme Formu’ nu elektronik ortamda teyit etmekle, mesafeli sözleşmelerin akdinden önce SATICI tarafından ALICI’ ya verilmesi gereken adres, siparişi verilen mal/ hizmete ait temel özellikler, mal/ hizmetin vergiler dahil fiyatı, ödeme ve teslimat ile teslimat fiyatı bilgilerini de doğru ve eksiksiz olarak edindiğini teyit etmiş olur. ALICI’ nın, Sözleşme konusu malı teslim almadan önce muayene etmeksizin; tahrip olmuş, kırık, ambalajı yırtılmış vb. hasarlı ve ayıplı mal kargo şirketinden teslim alması halinde sorumluluk tamamen kendisine aittir. ALICI tarafından kargo şirketi görevlisinden teslim alınan malın hasarsız ve sağlam olduğu kabul edilecektir. Teslimden sonra malın sorumluluğu ve hasarlar ALICI’ ya aittir. Mal/ hizmetin tesliminden sonra ALICI’ ya ait kredi kartının ALICI’ nın kusurundan kaynaklanmayan bir şekilde yetkisiz kişilerce haksız veya hukuka aykırı olarak kullanılması nedeni ile ilgili banka veya finans kuruluşunun mal/ hizmet bedelini SATICI’ ya ödememesi halinde, ALICI kendisine teslim edilmiş olması kaydıyla mal/ hizmeti 3 (üç) gün içinde SATICI’ ya iade etmekle yükümlüdür. Bu halde teslimat giderleri ALICI’ ya aittir.</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Sitemize üye olmak için girmiş olduğunuz tüm bilgiler, 3. parti firma veya kişilerle paylaşılmayacaktır.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Sitemiz iletişim formlarından girmiş olduğunuz tüm bilgiler, 3. parti firma veya kişilerle paylaşılmayacaktır.</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Sitemiz bazı dönemlerde müşterilerine ve üyelerine kampanya bilgileri, yeni ürünler hakkında bilgiler, promosyon bilgileri gönderebilir. Üyelerimiz bu gibi bilgileri alıp almama konusunda her türlü seçimi üye olurken yapabilir ve sonrasında üye girişi yaptıktan sonra hesap bilgileri bölümünden bu seçim değiştirilebilmektedir.</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Üye olurken verdiğiniz tüm bilgilere sadece siz ulaşabilir ve siz değiştirebilirsiniz. Üye giriş bilgilerinizi güvenli koruduğunuz takdirde başkalarının sizinle ilgili bilgilere ulaşması ve bunları değiştirmesi mümkün değildir.</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MADDE 7 –</w:t>
        <w:tab/>
        <w:t xml:space="preserve">SATICININ BEYAN VE TAAHHÜTLERİ</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Satıcı, Sözleşme konusu mal/ hizmetin Tüketici Mevzuatına uygun olarak, sağlam, eksiksiz, siparişte belirtilen niteliklere uygun ve varsa garanti belgeleri ve kullanım kılavuzları ile ALICI’ ya teslim edilmesinden sorumludur. SATICI, mücbir sebepler veya nakliyeyi engelleyen olağanüstü durumlar nedeni ile sözleşme konusu mal/ hizmeti süresi içinde teslim edemez ise, durumu öğrendiği tarihten itibaren 3 (üç) gün içinde ALICI’ ya bildirmekle yükümlüdür. Sözleşme konusu mal/ hizmet, ALICI’ dan başka bir kişiye teslim edilecek ise, teslim edilecek kişinin teslimatı kabul etmemesinden SATICI sorumlu tutulamaz.</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MADDE 8 –</w:t>
        <w:tab/>
        <w:t xml:space="preserve">CAYMA HAKKI</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ALICI, malı teslim aldığı tarihten itibaren on dört gün içerisinde hiçbir hukuki ve cezai sorumluluk üstlenmeksizin ve hiçbir gerekçe göstermeksizin malı reddederek sözleşmeden cayma hakkına sahiptir. Cayma hakkının kullanılması için ALICI tarafından on dört günlük süre içinde SATICI’ ya yukarıda bildirilen faks, telefon veya elektronik posta ile bildirimde bulunulması ve mal/ hizmetin Mesafeli Satış Sözleşmesi’nin hükümleri çerçevesinde ve iş bu Sözleşme’ nin ayrılmaz parçası olan ve www.mamanburada.com web sitesinde yayınlanmış olan önbilgiler gereğince, ambalaj ve içeriğinin hasar görmemiş olması ve SATICI tarafından tekrar satışa arz edilebilir nitelikte olması şarttır. Bu hakkın kullanılması halinde: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3. kişiye veya ALICI’ ya teslim edilen ürünün faturası, İade edilmek istenen ürünün faturası kurumsal ise, iade ederken kurumun düzenlemiş olduğu iade faturası ile birlikte gönderilmesi gerekmektedir. Faturası kurumlar adına düzenlenen sipariş iadeleri İADE FATURASI kesilmediği takdirde tamamlanamayacaktır.</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İade yazısı doldurulması şarttır.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ALICI, ürünü iade etmek istemesi halinde, durumu, teslim tarihinden itibaren 14 gün içerinde SATICI’ ya “İade Yazısı” ile bildirmelidir. İade edilmek istenen ürün, İade Yazısının gönderim tarihinden itibaren 10 gün içerisinde, istenen belgeler ile SATICI’ ya ulaştırılmalıdır. Ürün teslimatından itibaren ürün ve belgelerin SATICI’ ya ulaşmasını takip eden 14 gün içinde ürün bedeli ve teslimat masrafları, ürünün ve ambalajının tekrar satılabilecek durumda olması halinde ALICI' ya iade edilir. İade edilecek ürünlerin kutusu, ambalajı ile birlikte eksiksiz ve hasarsız olarak teslim edilmesi zorunludur.</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Süresi içerisinde herhangi bir sebeple iade edilen ürünün kargo bedeli ALICI tarafından karşılanacaktır. Ürün SATICI’ ya iade edilirken, ürünün teslimi sırasında ALICI’ ya ibraz edilmiş olan orijinal faturanın da iade edilmesi şarttır.</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Yukarıdaki madde hükümlerinin yerine getirilmemesi hâlinde para iadesi yapılamayacaktır.</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MADDE 9 –</w:t>
        <w:tab/>
        <w:t xml:space="preserve">CAYMA HAKKININ KULLANILAMAYACAĞI HALLER</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Cayma hakkı aşağıdaki hallerde kullanılamaz: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Fiyatı finansal piyasalardaki dalgalanmalara bağlı olarak değişen ve satıcının kontrolünde olmayan mal veya hizmetlere ilişkin sözleşmelerde (Ziynet, altın ve gümüş kategorisindeki ürünler)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Tüketicinin istekleri veya açıkça onun kişisel ihtiyaçları doğrultusunda hazırlanan, niteliği itibariyle geri gönderilmeye elverişli olmayan ve çabuk bozulma tehlikesi olan veya son kullanma tarihi geçme ihtimali olan malların teslimine ilişkin sözleşmelerde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Tesliminden sonra ambalaj, bant, mühür, paket gibi koruyucu unsurları açılmış olan mallardan; iadesi sağlık ve hijyen açısından uygun olmayanların teslimine ilişkin sözleşmelerde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 Tesliminden sonra başka ürünlerle karışan ve doğası gereği ayrıştırılması mümkün olmayan mallara ilişkin sözleşmelerde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 Tüketici tarafından ambalaj, bant, mühür, paket gibi koruyucu unsurları açılmış olması şartıyla maddi ortamda sunulan kitap, ses veya görüntü kayıtlarına, yazılım programlarına ve bilgisayar sarf malzemelerine ilişkin sözleşmelerde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 Abonelik sözleşmesi kapsamında sağlananlar dışında gazete, dergi gibi süreli yayınların teslimine ilişkin sözleşmelerde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 Belirli bir tarihte veya dönemde yapılması gereken, konaklama, eşya taşıma, araba kiralama, yiyecek-içecek tedariki ve eğlence veya dinlenme amacıyla yapılan boş zamanın değerlendirilmesine ilişkin sözleşmelerde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 Bahis ve piyangoya ilişkin hizmetlerin ifasına ilişkin sözleşmelerde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ı) Cayma hakkı süresi sona ermeden önce, tüketicinin onayı ile ifasına başlanan hizmetlere ilişkin sözleşmelerde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Elektronik ortamda anında ifa edilen hizmetler ile tüketiciye anında teslim edilen gayri maddi mallara ilişkin sözleşmelerde ve sözleşmeye konu mal/ hizmetin Mesafeli Sözleşmeler Yönetmeliği’nin uygulama alanı dışında bırakılmış olan (SATICI’ nın düzenli teslimatları ile ALICI’ nın meskenine teslim edilen gıda maddelerinin, içeceklerin ya da diğer günlük tüketim maddeleri ile seyahat, konaklama, lokantacılık, eğlence sektörü gibi alanlarda hizmetler) mal/ hizmet türlerinden müteşekkil olması halinde ALICI ve SATICI arasındaki hukuki ilişkiye Mesafeli Sözleşmeler Yönetmeliği hükümleri uygulanamaması sebebiyle cayma hakkı kullanılamayacaktır. Tatil kategorisinde satışa sunulan bu tür mal/ hizmetlerin iptal ve iade şartları SATICI uygulama ve kurallarına tabidir.</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MADDE 10 –</w:t>
        <w:tab/>
        <w:t xml:space="preserve"> UYUŞMAZLIKLARIN ÇÖZÜMÜ</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İşbu Mesafeli Satış Sözleşmesi’nin uygulanmasında, Sanayi ve Ticaret Bakanlığınca ilan edilen değere kadar ALICI’ nın mal veya hizmeti satın aldığı ve ikametgahının bulunduğu yerdeki Tüketici Hakem Heyetleri ile Tüketici Mahkemeleri yetkilidir. 6502 Sayılı Tüketicinin Korunması Hakkında Kanun’un 68’nci. Maddesinin 1. fıkrasında belirtilen alt ve üst limitler doğrultusunda tüketici talepleri hakkında ilçe/il tüketici hakem heyetleri yetkilidir.</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MADDE 11 – MALIN/ HİZMETİN FİYATI</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Malın peşin veya vadeli satış fiyatı, sipariş formunda yer almakla birlikte, sipariş sonu gönderilen bilgilendirme maili ve ürün ile birlikte müşteriye gönderilen fatura içeriğinde mevcut olan fiyattır. SATICI tarafından yapılan indirimler, kuponlar, kargo ücreti ve sair uygulamalar satış fiyatına yansıtılır.</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MADDE 12 – TEMERRÜD HALİ VE HUKUKİ SONUÇLARI</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ALICI’ nın, kredi kartı ile yapmış olduğu işlemlerde temerrüde düşmesi halinde kart sahibi bankanın kendisi ile yapmış olduğu kredi kartı sözleşmesi çerçevesinde faiz ödeyecek ve bankaya karşı sorumlu olacaktır. Bu durumda ilgili banka hukuki yollara başvurabilir; doğacak masrafları ve vekâlet ücretini ALICI’ dan talep edebilir ve her koşulda ALICI’ nın borcundan dolayı temerrüde düşmesi halinde, ALICI’ nın borcu gecikmeli ifasından dolayı SATICI’ nın uğradığı zarar ve ziyandan ALICI sorumlu olacaktır.</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MADDE 13 – BİLDİRİMLER ve DELİL SÖZLEŞMESİ</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İşbu Sözleşme tahtında Taraflar arasında yapılacak her türlü yazışma, mevzuatta sayılan zorunlu haller dışında, e-mail aracılığıyla yapılacaktır. ALICI, iş bu Sözleşme’ den doğabilecek ihtilaflarda SATICI’ nın resmi defter ve ticari kayıtlarıyla, kendi veri tabanında, sunucularında tuttuğu elektronik bilgilerin ve bilgisayar kayıtlarının, bağlayıcı, kesin ve münhasır delil teşkil edeceğini, bu maddenin Hukuk Muhakemeleri Kanunu’nun 193. maddesi anlamında delil sözleşmesi niteliğinde olduğunu kabul, beyan ve taahhüt eder.</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MADDE 14 – YÜRÜRLÜK</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14 ( On Dört ) maddeden ibaret bu Sözleşme, taraflarca okunarak, …………… tarihinde, ALICI tarafından elektronik ortamda onaylanmak suretiyle akdedilmiş ve yürürlüğe girmiştir.</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2844" w:hanging="360"/>
      </w:pPr>
      <w:rPr>
        <w:vertAlign w:val="baseline"/>
      </w:rPr>
    </w:lvl>
    <w:lvl w:ilvl="1">
      <w:start w:val="1"/>
      <w:numFmt w:val="lowerLetter"/>
      <w:lvlText w:val="%2."/>
      <w:lvlJc w:val="left"/>
      <w:pPr>
        <w:ind w:left="3564" w:hanging="360"/>
      </w:pPr>
      <w:rPr>
        <w:vertAlign w:val="baseline"/>
      </w:rPr>
    </w:lvl>
    <w:lvl w:ilvl="2">
      <w:start w:val="1"/>
      <w:numFmt w:val="lowerRoman"/>
      <w:lvlText w:val="%3."/>
      <w:lvlJc w:val="right"/>
      <w:pPr>
        <w:ind w:left="4284" w:hanging="180"/>
      </w:pPr>
      <w:rPr>
        <w:vertAlign w:val="baseline"/>
      </w:rPr>
    </w:lvl>
    <w:lvl w:ilvl="3">
      <w:start w:val="1"/>
      <w:numFmt w:val="decimal"/>
      <w:lvlText w:val="%4."/>
      <w:lvlJc w:val="left"/>
      <w:pPr>
        <w:ind w:left="5004" w:hanging="360"/>
      </w:pPr>
      <w:rPr>
        <w:vertAlign w:val="baseline"/>
      </w:rPr>
    </w:lvl>
    <w:lvl w:ilvl="4">
      <w:start w:val="1"/>
      <w:numFmt w:val="lowerLetter"/>
      <w:lvlText w:val="%5."/>
      <w:lvlJc w:val="left"/>
      <w:pPr>
        <w:ind w:left="5724" w:hanging="360"/>
      </w:pPr>
      <w:rPr>
        <w:vertAlign w:val="baseline"/>
      </w:rPr>
    </w:lvl>
    <w:lvl w:ilvl="5">
      <w:start w:val="1"/>
      <w:numFmt w:val="lowerRoman"/>
      <w:lvlText w:val="%6."/>
      <w:lvlJc w:val="right"/>
      <w:pPr>
        <w:ind w:left="6444" w:hanging="180"/>
      </w:pPr>
      <w:rPr>
        <w:vertAlign w:val="baseline"/>
      </w:rPr>
    </w:lvl>
    <w:lvl w:ilvl="6">
      <w:start w:val="1"/>
      <w:numFmt w:val="decimal"/>
      <w:lvlText w:val="%7."/>
      <w:lvlJc w:val="left"/>
      <w:pPr>
        <w:ind w:left="7164" w:hanging="360"/>
      </w:pPr>
      <w:rPr>
        <w:vertAlign w:val="baseline"/>
      </w:rPr>
    </w:lvl>
    <w:lvl w:ilvl="7">
      <w:start w:val="1"/>
      <w:numFmt w:val="lowerLetter"/>
      <w:lvlText w:val="%8."/>
      <w:lvlJc w:val="left"/>
      <w:pPr>
        <w:ind w:left="7884" w:hanging="360"/>
      </w:pPr>
      <w:rPr>
        <w:vertAlign w:val="baseline"/>
      </w:rPr>
    </w:lvl>
    <w:lvl w:ilvl="8">
      <w:start w:val="1"/>
      <w:numFmt w:val="lowerRoman"/>
      <w:lvlText w:val="%9."/>
      <w:lvlJc w:val="right"/>
      <w:pPr>
        <w:ind w:left="8604"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VarsayılanParagrafYazıTipi">
    <w:name w:val="Varsayılan Paragraf Yazı Tipi"/>
    <w:next w:val="VarsayılanParagrafYazıTipi"/>
    <w:autoRedefine w:val="0"/>
    <w:hidden w:val="0"/>
    <w:qFormat w:val="1"/>
    <w:rPr>
      <w:w w:val="100"/>
      <w:position w:val="-1"/>
      <w:effect w:val="none"/>
      <w:vertAlign w:val="baseline"/>
      <w:cs w:val="0"/>
      <w:em w:val="none"/>
      <w:lang/>
    </w:rPr>
  </w:style>
  <w:style w:type="table" w:styleId="NormalTablo">
    <w:name w:val="Normal Tablo"/>
    <w:next w:val="NormalTablo"/>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ListeYok">
    <w:name w:val="Liste Yok"/>
    <w:next w:val="ListeYok"/>
    <w:autoRedefine w:val="0"/>
    <w:hidden w:val="0"/>
    <w:qFormat w:val="1"/>
    <w:pPr>
      <w:suppressAutoHyphens w:val="1"/>
      <w:spacing w:line="1" w:lineRule="atLeast"/>
      <w:ind w:leftChars="-1" w:rightChars="0" w:firstLineChars="-1"/>
      <w:textDirection w:val="btLr"/>
      <w:textAlignment w:val="top"/>
      <w:outlineLvl w:val="0"/>
    </w:pPr>
  </w:style>
  <w:style w:type="paragraph" w:styleId="AralıkYok">
    <w:name w:val="Aralık Yok"/>
    <w:next w:val="AralıkYok"/>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tr-TR"/>
    </w:rPr>
  </w:style>
  <w:style w:type="character" w:styleId="Köprü">
    <w:name w:val="Köprü"/>
    <w:next w:val="Köprü"/>
    <w:autoRedefine w:val="0"/>
    <w:hidden w:val="0"/>
    <w:qFormat w:val="1"/>
    <w:rPr>
      <w:color w:val="0563c1"/>
      <w:w w:val="100"/>
      <w:position w:val="-1"/>
      <w:u w:val="single"/>
      <w:effect w:val="none"/>
      <w:vertAlign w:val="baseline"/>
      <w:cs w:val="0"/>
      <w:em w:val="none"/>
      <w:lang/>
    </w:rPr>
  </w:style>
  <w:style w:type="character" w:styleId="ÇözümlenmeyenBahsetme">
    <w:name w:val="Çözümlenmeyen Bahsetme"/>
    <w:next w:val="ÇözümlenmeyenBahsetme"/>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4odqj4x5PDTaexoQxzeHm2g1SA==">CgMxLjA4AHIhMTRYMXA3SjBkcjBYVUZOUkZaU3JNbHdidkdUS0d4ZWpQ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2019-09-09T13:05:00Z</dcterms:created>
  <dc:creator>GÖKMEN YÜCELER</dc:creator>
</cp:coreProperties>
</file>